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1FFB6" w14:textId="77777777" w:rsidR="00BA49C4" w:rsidRDefault="00BA49C4" w:rsidP="00BA49C4">
      <w:pPr>
        <w:pStyle w:val="BasicParagraph"/>
        <w:suppressAutoHyphens/>
        <w:jc w:val="center"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EXAMPLE: </w:t>
      </w:r>
      <w:r>
        <w:rPr>
          <w:rFonts w:ascii="Athelas-Regular" w:hAnsi="Athelas-Regular" w:cs="Athelas-Regular"/>
        </w:rPr>
        <w:t xml:space="preserve">STANDING RULES </w:t>
      </w:r>
    </w:p>
    <w:p w14:paraId="387B922E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</w:p>
    <w:p w14:paraId="77A3B6DD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The name of this organization shall be </w:t>
      </w:r>
      <w:r>
        <w:rPr>
          <w:rFonts w:ascii="Athelas-Regular" w:hAnsi="Athelas-Regular" w:cs="Athelas-Regular"/>
        </w:rPr>
        <w:t>[Court Name Here]</w:t>
      </w:r>
      <w:r>
        <w:rPr>
          <w:rFonts w:ascii="Athelas-Regular" w:hAnsi="Athelas-Regular" w:cs="Athelas-Regular"/>
        </w:rPr>
        <w:t>.</w:t>
      </w:r>
    </w:p>
    <w:p w14:paraId="5EAB396A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Time of the meetings shall be the</w:t>
      </w:r>
      <w:r>
        <w:rPr>
          <w:rFonts w:ascii="Athelas-Regular" w:hAnsi="Athelas-Regular" w:cs="Athelas-Regular"/>
        </w:rPr>
        <w:t xml:space="preserve"> 3rd Wednesday of each month </w:t>
      </w:r>
      <w:r>
        <w:rPr>
          <w:rFonts w:ascii="Athelas-Regular" w:hAnsi="Athelas-Regular" w:cs="Athelas-Regular"/>
        </w:rPr>
        <w:t>for all months except July and August when we recess for the summer.</w:t>
      </w:r>
    </w:p>
    <w:p w14:paraId="69C67E88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Dues shall be $25.</w:t>
      </w:r>
      <w:r>
        <w:rPr>
          <w:rFonts w:ascii="Athelas-Regular" w:hAnsi="Athelas-Regular" w:cs="Athelas-Regular"/>
          <w:vertAlign w:val="superscript"/>
        </w:rPr>
        <w:t>00</w:t>
      </w:r>
      <w:r>
        <w:rPr>
          <w:rFonts w:ascii="Athelas-Regular" w:hAnsi="Athelas-Regular" w:cs="Athelas-Regular"/>
        </w:rPr>
        <w:t xml:space="preserve"> per year and may be paid quarterly.  Membership dues are due and payable on June 1st of each year. Dues shall be $15.</w:t>
      </w:r>
      <w:r>
        <w:rPr>
          <w:rFonts w:ascii="Athelas-Regular" w:hAnsi="Athelas-Regular" w:cs="Athelas-Regular"/>
          <w:vertAlign w:val="superscript"/>
        </w:rPr>
        <w:t>00</w:t>
      </w:r>
      <w:r>
        <w:rPr>
          <w:rFonts w:ascii="Athelas-Regular" w:hAnsi="Athelas-Regular" w:cs="Athelas-Regular"/>
        </w:rPr>
        <w:t xml:space="preserve"> for all members 80 years or older if the member so desires. For members in skilled care homes, their member dues will be covered by the Court if desired.</w:t>
      </w:r>
    </w:p>
    <w:p w14:paraId="7EF11E3D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All deceased Catholic Daughter members shall be enrolled in a Perpetual Mass enrollment.</w:t>
      </w:r>
    </w:p>
    <w:p w14:paraId="03220D83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Members may attend the funeral of a deceased member in a body. A two-row honor guard will be formed at the church entrance and members will sit directly behind the pallbearers.</w:t>
      </w:r>
    </w:p>
    <w:p w14:paraId="4C6D1E1A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Members will hold a rosary vigil for the deceased member after the parish prayer service.</w:t>
      </w:r>
    </w:p>
    <w:p w14:paraId="1128982D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The rosary will be offered for the repose of their soul for three consecutive meetings after their death.</w:t>
      </w:r>
    </w:p>
    <w:p w14:paraId="5D62C0D3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Prayers will be offered at the next meeting for the soul of a deceased member of a member’s family.</w:t>
      </w:r>
    </w:p>
    <w:p w14:paraId="308C4D9F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 Mass shall be offered for the soul of a deceased husband, son, daughter, or parent of a member and a sympathy card sent.</w:t>
      </w:r>
    </w:p>
    <w:p w14:paraId="118AA6FB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Members will recite the rosary before each meeting.</w:t>
      </w:r>
    </w:p>
    <w:p w14:paraId="0F3492F9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 Living Rosary will be enacted at the October meeting, when possible.</w:t>
      </w:r>
    </w:p>
    <w:p w14:paraId="6EF71F3D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 M</w:t>
      </w:r>
      <w:r>
        <w:rPr>
          <w:rFonts w:ascii="Athelas-Regular" w:hAnsi="Athelas-Regular" w:cs="Athelas-Regular"/>
        </w:rPr>
        <w:t>ass will be offered each month for the intentions of all court members, living and deceased.</w:t>
      </w:r>
    </w:p>
    <w:p w14:paraId="19765DA0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Members will receive Communion in a body on the day of reception of new members and on other Sundays during the year as designated by the Regent or as circumstance demand. </w:t>
      </w:r>
    </w:p>
    <w:p w14:paraId="6CF27D58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The </w:t>
      </w:r>
      <w:proofErr w:type="spellStart"/>
      <w:r>
        <w:rPr>
          <w:rFonts w:ascii="Athelas-Regular" w:hAnsi="Athelas-Regular" w:cs="Athelas-Regular"/>
        </w:rPr>
        <w:t>Memorare</w:t>
      </w:r>
      <w:proofErr w:type="spellEnd"/>
      <w:r>
        <w:rPr>
          <w:rFonts w:ascii="Athelas-Regular" w:hAnsi="Athelas-Regular" w:cs="Athelas-Regular"/>
        </w:rPr>
        <w:t xml:space="preserve"> and/or Vocation Prayer shall be recited at the conclusion of each meeting.</w:t>
      </w:r>
    </w:p>
    <w:p w14:paraId="2DBF77FB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Officers shall compile a bi-annual yearbook and a copy shall be given to each member.</w:t>
      </w:r>
    </w:p>
    <w:p w14:paraId="256A97F3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Flag bearers and banner bearers are to </w:t>
      </w:r>
      <w:bookmarkStart w:id="0" w:name="_GoBack"/>
      <w:bookmarkEnd w:id="0"/>
      <w:r>
        <w:rPr>
          <w:rFonts w:ascii="Athelas-Regular" w:hAnsi="Athelas-Regular" w:cs="Athelas-Regular"/>
        </w:rPr>
        <w:t xml:space="preserve">wear white dresses and shoes for installation of officers and reception of new members. </w:t>
      </w:r>
    </w:p>
    <w:p w14:paraId="05540EDC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The officers are to be responsible for serving lunch at the September meeting.</w:t>
      </w:r>
    </w:p>
    <w:p w14:paraId="04CACFA3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 suitable gift shall be presented to each new baby of a member of the court.</w:t>
      </w:r>
    </w:p>
    <w:p w14:paraId="738C5F27" w14:textId="77777777" w:rsidR="00BA49C4" w:rsidRDefault="00BA49C4" w:rsidP="00BA49C4">
      <w:pPr>
        <w:pStyle w:val="BasicParagraph"/>
        <w:suppressAutoHyphens/>
        <w:rPr>
          <w:rFonts w:ascii="Athelas-Regular" w:hAnsi="Athelas-Regular" w:cs="Athelas-Regular"/>
        </w:rPr>
      </w:pPr>
      <w:r>
        <w:rPr>
          <w:rFonts w:ascii="Athelas-Regular" w:hAnsi="Athelas-Regular" w:cs="Athelas-Regular"/>
        </w:rPr>
        <w:t xml:space="preserve">     A suitable gift shall be presented to each new bride who is a member of the court.</w:t>
      </w:r>
    </w:p>
    <w:p w14:paraId="6B2B4B2F" w14:textId="77777777" w:rsidR="008E3EEA" w:rsidRDefault="00BA49C4"/>
    <w:sectPr w:rsidR="008E3EEA" w:rsidSect="00D74EA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thelas-Regular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C4"/>
    <w:rsid w:val="00A573F9"/>
    <w:rsid w:val="00AC341B"/>
    <w:rsid w:val="00B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D3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A49C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Macintosh Word</Application>
  <DocSecurity>0</DocSecurity>
  <Lines>15</Lines>
  <Paragraphs>4</Paragraphs>
  <ScaleCrop>false</ScaleCrop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2017-05-19T21:19:00Z</dcterms:created>
  <dcterms:modified xsi:type="dcterms:W3CDTF">2017-05-19T21:21:00Z</dcterms:modified>
</cp:coreProperties>
</file>